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179" w:rsidRPr="002274CB" w:rsidRDefault="00524179" w:rsidP="00524179">
      <w:pPr>
        <w:spacing w:after="0" w:line="240" w:lineRule="auto"/>
        <w:jc w:val="left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10</w:t>
      </w:r>
      <w:proofErr w:type="gram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iunie</w:t>
      </w:r>
      <w:proofErr w:type="spellEnd"/>
      <w:r>
        <w:rPr>
          <w:rFonts w:ascii="Times New Roman" w:hAnsi="Times New Roman"/>
          <w:lang w:val="en-US"/>
        </w:rPr>
        <w:t xml:space="preserve"> 2019</w:t>
      </w:r>
    </w:p>
    <w:p w:rsidR="00524179" w:rsidRPr="00ED25A6" w:rsidRDefault="00524179" w:rsidP="00524179">
      <w:pPr>
        <w:spacing w:after="0" w:line="240" w:lineRule="auto"/>
        <w:jc w:val="left"/>
        <w:rPr>
          <w:rFonts w:ascii="Times New Roman" w:eastAsia="Calibri" w:hAnsi="Times New Roman"/>
          <w:b/>
          <w:sz w:val="24"/>
          <w:szCs w:val="24"/>
        </w:rPr>
      </w:pPr>
      <w:r w:rsidRPr="00647C6E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</w:t>
      </w:r>
    </w:p>
    <w:p w:rsidR="00524179" w:rsidRPr="00C4097A" w:rsidRDefault="00524179" w:rsidP="005241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71F43" w:rsidRDefault="00771F43" w:rsidP="00771F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F4BCB" w:rsidRDefault="00EF4BCB" w:rsidP="00EF4B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097A">
        <w:rPr>
          <w:rFonts w:ascii="Times New Roman" w:hAnsi="Times New Roman"/>
          <w:b/>
          <w:sz w:val="24"/>
          <w:szCs w:val="24"/>
          <w:lang w:val="en-US"/>
        </w:rPr>
        <w:t>COMUNICAT DE PRES</w:t>
      </w:r>
      <w:r w:rsidRPr="00C4097A">
        <w:rPr>
          <w:rFonts w:ascii="Times New Roman" w:hAnsi="Times New Roman"/>
          <w:b/>
          <w:sz w:val="24"/>
          <w:szCs w:val="24"/>
        </w:rPr>
        <w:t>Ă</w:t>
      </w:r>
    </w:p>
    <w:p w:rsidR="00EF4BCB" w:rsidRDefault="00EF4BCB" w:rsidP="00EF4B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4BCB" w:rsidRPr="009E2D69" w:rsidRDefault="00EF4BCB" w:rsidP="00EF4B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ANFP dă startul unei noi </w:t>
      </w:r>
      <w:proofErr w:type="spellStart"/>
      <w:r>
        <w:rPr>
          <w:rFonts w:ascii="Times New Roman" w:hAnsi="Times New Roman"/>
          <w:b/>
          <w:sz w:val="24"/>
          <w:szCs w:val="24"/>
        </w:rPr>
        <w:t>competiţii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bunelor practici din </w:t>
      </w:r>
      <w:proofErr w:type="spellStart"/>
      <w:r>
        <w:rPr>
          <w:rFonts w:ascii="Times New Roman" w:hAnsi="Times New Roman"/>
          <w:b/>
          <w:sz w:val="24"/>
          <w:szCs w:val="24"/>
        </w:rPr>
        <w:t>administraţia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publică</w:t>
      </w:r>
    </w:p>
    <w:p w:rsidR="00EF4BCB" w:rsidRPr="009E2D69" w:rsidRDefault="00EF4BCB" w:rsidP="00EF4B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4BCB" w:rsidRPr="009E2D69" w:rsidRDefault="00EF4BCB" w:rsidP="00EF4B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4BCB" w:rsidRDefault="00EF4BCB" w:rsidP="00EF4BCB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proofErr w:type="spellStart"/>
      <w:r w:rsidRPr="009E2D69">
        <w:rPr>
          <w:rFonts w:ascii="Times New Roman" w:eastAsia="Times New Roman" w:hAnsi="Times New Roman"/>
          <w:sz w:val="24"/>
          <w:szCs w:val="24"/>
          <w:lang w:eastAsia="ro-RO"/>
        </w:rPr>
        <w:t>Agenţia</w:t>
      </w:r>
      <w:proofErr w:type="spellEnd"/>
      <w:r w:rsidRPr="009E2D6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E2D69">
        <w:rPr>
          <w:rFonts w:ascii="Times New Roman" w:eastAsia="Times New Roman" w:hAnsi="Times New Roman"/>
          <w:sz w:val="24"/>
          <w:szCs w:val="24"/>
          <w:lang w:eastAsia="ro-RO"/>
        </w:rPr>
        <w:t>Naţională</w:t>
      </w:r>
      <w:proofErr w:type="spellEnd"/>
      <w:r w:rsidRPr="009E2D69"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9E2D69">
        <w:rPr>
          <w:rFonts w:ascii="Times New Roman" w:eastAsia="Times New Roman" w:hAnsi="Times New Roman"/>
          <w:sz w:val="24"/>
          <w:szCs w:val="24"/>
          <w:lang w:eastAsia="ro-RO"/>
        </w:rPr>
        <w:t>Funcţionarilor</w:t>
      </w:r>
      <w:proofErr w:type="spellEnd"/>
      <w:r w:rsidRPr="009E2D69">
        <w:rPr>
          <w:rFonts w:ascii="Times New Roman" w:eastAsia="Times New Roman" w:hAnsi="Times New Roman"/>
          <w:sz w:val="24"/>
          <w:szCs w:val="24"/>
          <w:lang w:eastAsia="ro-RO"/>
        </w:rPr>
        <w:t xml:space="preserve"> Publici (ANFP) demarează înscrierile la cea de-</w:t>
      </w:r>
      <w:r w:rsidRPr="009E2D69">
        <w:rPr>
          <w:rFonts w:ascii="Times New Roman" w:eastAsia="Times New Roman" w:hAnsi="Times New Roman"/>
          <w:b/>
          <w:sz w:val="24"/>
          <w:szCs w:val="24"/>
          <w:lang w:eastAsia="ro-RO"/>
        </w:rPr>
        <w:t>a X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I</w:t>
      </w:r>
      <w:r w:rsidRPr="009E2D6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I-a </w:t>
      </w:r>
      <w:proofErr w:type="spellStart"/>
      <w:r w:rsidRPr="009E2D69">
        <w:rPr>
          <w:rFonts w:ascii="Times New Roman" w:eastAsia="Times New Roman" w:hAnsi="Times New Roman"/>
          <w:b/>
          <w:sz w:val="24"/>
          <w:szCs w:val="24"/>
          <w:lang w:eastAsia="ro-RO"/>
        </w:rPr>
        <w:t>ediţie</w:t>
      </w:r>
      <w:proofErr w:type="spellEnd"/>
      <w:r w:rsidRPr="009E2D6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a </w:t>
      </w:r>
      <w:proofErr w:type="spellStart"/>
      <w:r w:rsidRPr="009E2D69">
        <w:rPr>
          <w:rFonts w:ascii="Times New Roman" w:eastAsia="Times New Roman" w:hAnsi="Times New Roman"/>
          <w:b/>
          <w:sz w:val="24"/>
          <w:szCs w:val="24"/>
          <w:lang w:eastAsia="ro-RO"/>
        </w:rPr>
        <w:t>Competiţiei</w:t>
      </w:r>
      <w:proofErr w:type="spellEnd"/>
      <w:r w:rsidRPr="009E2D6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celor mai bune practici din </w:t>
      </w:r>
      <w:proofErr w:type="spellStart"/>
      <w:r w:rsidRPr="009E2D69">
        <w:rPr>
          <w:rFonts w:ascii="Times New Roman" w:eastAsia="Times New Roman" w:hAnsi="Times New Roman"/>
          <w:b/>
          <w:sz w:val="24"/>
          <w:szCs w:val="24"/>
          <w:lang w:eastAsia="ro-RO"/>
        </w:rPr>
        <w:t>administraţia</w:t>
      </w:r>
      <w:proofErr w:type="spellEnd"/>
      <w:r w:rsidRPr="009E2D6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publică din România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, </w:t>
      </w:r>
      <w:r w:rsidRPr="00771F43">
        <w:rPr>
          <w:rFonts w:ascii="Times New Roman" w:eastAsia="Times New Roman" w:hAnsi="Times New Roman"/>
          <w:sz w:val="24"/>
          <w:szCs w:val="24"/>
          <w:lang w:eastAsia="ro-RO"/>
        </w:rPr>
        <w:t>acesta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9E39C9">
        <w:rPr>
          <w:rFonts w:ascii="Times New Roman" w:eastAsia="Times New Roman" w:hAnsi="Times New Roman"/>
          <w:sz w:val="24"/>
          <w:szCs w:val="24"/>
          <w:lang w:eastAsia="ro-RO"/>
        </w:rPr>
        <w:t>fiind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9E39C9">
        <w:rPr>
          <w:rFonts w:ascii="Times New Roman" w:eastAsia="Times New Roman" w:hAnsi="Times New Roman"/>
          <w:sz w:val="24"/>
          <w:szCs w:val="24"/>
          <w:lang w:eastAsia="ro-RO"/>
        </w:rPr>
        <w:t xml:space="preserve">un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demers dedicat identificării acelor practici de succes care au contribuit efectiv la modernizarea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administraţiei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publice din România.</w:t>
      </w:r>
    </w:p>
    <w:p w:rsidR="00EF4BCB" w:rsidRDefault="00EF4BCB" w:rsidP="00EF4BCB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EF4BCB" w:rsidRDefault="00EF4BCB" w:rsidP="00EF4BCB">
      <w:pPr>
        <w:tabs>
          <w:tab w:val="num" w:pos="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În acest sens, ANFP invită </w:t>
      </w:r>
      <w:proofErr w:type="spellStart"/>
      <w:r w:rsidRPr="00524179">
        <w:rPr>
          <w:rFonts w:ascii="Times New Roman" w:eastAsia="Times New Roman" w:hAnsi="Times New Roman"/>
          <w:sz w:val="24"/>
          <w:szCs w:val="24"/>
          <w:lang w:eastAsia="ro-RO"/>
        </w:rPr>
        <w:t>instituţiile</w:t>
      </w:r>
      <w:proofErr w:type="spellEnd"/>
      <w:r w:rsidRPr="0052417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24179">
        <w:rPr>
          <w:rFonts w:ascii="Times New Roman" w:eastAsia="Times New Roman" w:hAnsi="Times New Roman"/>
          <w:sz w:val="24"/>
          <w:szCs w:val="24"/>
          <w:lang w:eastAsia="ro-RO"/>
        </w:rPr>
        <w:t>şi</w:t>
      </w:r>
      <w:proofErr w:type="spellEnd"/>
      <w:r w:rsidRPr="0052417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24179">
        <w:rPr>
          <w:rFonts w:ascii="Times New Roman" w:eastAsia="Times New Roman" w:hAnsi="Times New Roman"/>
          <w:sz w:val="24"/>
          <w:szCs w:val="24"/>
          <w:lang w:eastAsia="ro-RO"/>
        </w:rPr>
        <w:t>autorităţile</w:t>
      </w:r>
      <w:proofErr w:type="spellEnd"/>
      <w:r w:rsidRPr="00524179">
        <w:rPr>
          <w:rFonts w:ascii="Times New Roman" w:eastAsia="Times New Roman" w:hAnsi="Times New Roman"/>
          <w:sz w:val="24"/>
          <w:szCs w:val="24"/>
          <w:lang w:eastAsia="ro-RO"/>
        </w:rPr>
        <w:t xml:space="preserve"> publice de la toate nivelurile </w:t>
      </w:r>
      <w:proofErr w:type="spellStart"/>
      <w:r w:rsidRPr="00524179">
        <w:rPr>
          <w:rFonts w:ascii="Times New Roman" w:eastAsia="Times New Roman" w:hAnsi="Times New Roman"/>
          <w:sz w:val="24"/>
          <w:szCs w:val="24"/>
          <w:lang w:eastAsia="ro-RO"/>
        </w:rPr>
        <w:t>administraţiei</w:t>
      </w:r>
      <w:proofErr w:type="spellEnd"/>
      <w:r w:rsidRPr="00524179">
        <w:rPr>
          <w:rFonts w:ascii="Times New Roman" w:eastAsia="Times New Roman" w:hAnsi="Times New Roman"/>
          <w:sz w:val="24"/>
          <w:szCs w:val="24"/>
          <w:lang w:eastAsia="ro-RO"/>
        </w:rPr>
        <w:t xml:space="preserve"> publice să înscrie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pe site-ul </w:t>
      </w:r>
      <w:hyperlink r:id="rId7" w:history="1">
        <w:r w:rsidRPr="008B6586">
          <w:rPr>
            <w:rStyle w:val="Hyperlink"/>
            <w:rFonts w:ascii="Times New Roman" w:eastAsia="Times New Roman" w:hAnsi="Times New Roman"/>
            <w:sz w:val="24"/>
            <w:szCs w:val="24"/>
            <w:lang w:eastAsia="ro-RO"/>
          </w:rPr>
          <w:t>www.anfp.gov.ro</w:t>
        </w:r>
      </w:hyperlink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în perioada </w:t>
      </w:r>
      <w:r w:rsidRPr="005D1EC0">
        <w:rPr>
          <w:rFonts w:ascii="Times New Roman" w:eastAsia="Times New Roman" w:hAnsi="Times New Roman"/>
          <w:b/>
          <w:sz w:val="24"/>
          <w:szCs w:val="24"/>
          <w:lang w:eastAsia="ro-RO"/>
        </w:rPr>
        <w:t>10 iunie – 16 august 2019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,</w:t>
      </w:r>
      <w:r w:rsidRPr="0052417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24179">
        <w:rPr>
          <w:rFonts w:ascii="Times New Roman" w:eastAsia="Times New Roman" w:hAnsi="Times New Roman"/>
          <w:sz w:val="24"/>
          <w:szCs w:val="24"/>
          <w:lang w:eastAsia="ro-RO"/>
        </w:rPr>
        <w:t>iniţiative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le</w:t>
      </w:r>
      <w:proofErr w:type="spellEnd"/>
      <w:r w:rsidRPr="00524179">
        <w:rPr>
          <w:rFonts w:ascii="Times New Roman" w:eastAsia="Times New Roman" w:hAnsi="Times New Roman"/>
          <w:sz w:val="24"/>
          <w:szCs w:val="24"/>
          <w:lang w:eastAsia="ro-RO"/>
        </w:rPr>
        <w:t xml:space="preserve"> inovative </w:t>
      </w:r>
      <w:proofErr w:type="spellStart"/>
      <w:r w:rsidRPr="00524179">
        <w:rPr>
          <w:rFonts w:ascii="Times New Roman" w:eastAsia="Times New Roman" w:hAnsi="Times New Roman"/>
          <w:sz w:val="24"/>
          <w:szCs w:val="24"/>
          <w:lang w:eastAsia="ro-RO"/>
        </w:rPr>
        <w:t>şi</w:t>
      </w:r>
      <w:proofErr w:type="spellEnd"/>
      <w:r w:rsidRPr="00524179">
        <w:rPr>
          <w:rFonts w:ascii="Times New Roman" w:eastAsia="Times New Roman" w:hAnsi="Times New Roman"/>
          <w:sz w:val="24"/>
          <w:szCs w:val="24"/>
          <w:lang w:eastAsia="ro-RO"/>
        </w:rPr>
        <w:t xml:space="preserve"> eficiente 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care corespund celor 3 tematici propuse în acest an,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anume:</w:t>
      </w:r>
    </w:p>
    <w:p w:rsidR="00EF4BCB" w:rsidRPr="003521D6" w:rsidRDefault="00EF4BCB" w:rsidP="00EF4BC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Pr="003521D6">
          <w:rPr>
            <w:rStyle w:val="Hyperlink"/>
            <w:rFonts w:ascii="Times New Roman" w:hAnsi="Times New Roman"/>
            <w:bCs/>
            <w:color w:val="000000" w:themeColor="text1"/>
            <w:sz w:val="24"/>
            <w:szCs w:val="24"/>
            <w:u w:val="none"/>
          </w:rPr>
          <w:t>Soluții moderne pentru creșterea calității vieții</w:t>
        </w:r>
      </w:hyperlink>
      <w:r>
        <w:rPr>
          <w:rStyle w:val="Strong"/>
          <w:rFonts w:ascii="Times New Roman" w:hAnsi="Times New Roman"/>
          <w:color w:val="000000" w:themeColor="text1"/>
          <w:sz w:val="24"/>
          <w:szCs w:val="24"/>
        </w:rPr>
        <w:t>;</w:t>
      </w:r>
    </w:p>
    <w:p w:rsidR="00EF4BCB" w:rsidRPr="003521D6" w:rsidRDefault="00EF4BCB" w:rsidP="00EF4BC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Pr="003521D6">
          <w:rPr>
            <w:rStyle w:val="Hyperlink"/>
            <w:rFonts w:ascii="Times New Roman" w:hAnsi="Times New Roman"/>
            <w:bCs/>
            <w:color w:val="000000" w:themeColor="text1"/>
            <w:sz w:val="24"/>
            <w:szCs w:val="24"/>
            <w:u w:val="none"/>
          </w:rPr>
          <w:t>Abordări manageriale pentru eficiență și eficacitate</w:t>
        </w:r>
      </w:hyperlink>
      <w:r>
        <w:rPr>
          <w:rStyle w:val="Strong"/>
          <w:rFonts w:ascii="Times New Roman" w:hAnsi="Times New Roman"/>
          <w:color w:val="000000" w:themeColor="text1"/>
          <w:sz w:val="24"/>
          <w:szCs w:val="24"/>
        </w:rPr>
        <w:t>;</w:t>
      </w:r>
    </w:p>
    <w:p w:rsidR="00EF4BCB" w:rsidRPr="003521D6" w:rsidRDefault="00EF4BCB" w:rsidP="00EF4BC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hyperlink r:id="rId10" w:history="1">
        <w:r w:rsidRPr="003521D6">
          <w:rPr>
            <w:rStyle w:val="Hyperlink"/>
            <w:rFonts w:ascii="Times New Roman" w:hAnsi="Times New Roman"/>
            <w:bCs/>
            <w:color w:val="000000" w:themeColor="text1"/>
            <w:sz w:val="24"/>
            <w:szCs w:val="24"/>
            <w:u w:val="none"/>
          </w:rPr>
          <w:t>Etica, parte a culturii organizaționale</w:t>
        </w:r>
      </w:hyperlink>
      <w:r>
        <w:rPr>
          <w:rStyle w:val="Strong"/>
          <w:rFonts w:ascii="Times New Roman" w:hAnsi="Times New Roman"/>
          <w:color w:val="000000" w:themeColor="text1"/>
          <w:sz w:val="24"/>
          <w:szCs w:val="24"/>
        </w:rPr>
        <w:t>.</w:t>
      </w:r>
    </w:p>
    <w:p w:rsidR="00EF4BCB" w:rsidRDefault="00EF4BCB" w:rsidP="00EF4B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 w:rsidRPr="009E2D69">
        <w:rPr>
          <w:rFonts w:ascii="Times New Roman" w:hAnsi="Times New Roman"/>
          <w:sz w:val="24"/>
          <w:szCs w:val="24"/>
        </w:rPr>
        <w:t>Informaţiile</w:t>
      </w:r>
      <w:proofErr w:type="spellEnd"/>
      <w:r w:rsidRPr="009E2D69">
        <w:rPr>
          <w:rFonts w:ascii="Times New Roman" w:hAnsi="Times New Roman"/>
          <w:sz w:val="24"/>
          <w:szCs w:val="24"/>
        </w:rPr>
        <w:t xml:space="preserve"> necesare pentru depunerea bunelor practici </w:t>
      </w:r>
      <w:proofErr w:type="spellStart"/>
      <w:r w:rsidRPr="009E2D69">
        <w:rPr>
          <w:rFonts w:ascii="Times New Roman" w:hAnsi="Times New Roman"/>
          <w:sz w:val="24"/>
          <w:szCs w:val="24"/>
        </w:rPr>
        <w:t>şi</w:t>
      </w:r>
      <w:proofErr w:type="spellEnd"/>
      <w:r w:rsidRPr="009E2D69">
        <w:rPr>
          <w:rFonts w:ascii="Times New Roman" w:hAnsi="Times New Roman"/>
          <w:sz w:val="24"/>
          <w:szCs w:val="24"/>
        </w:rPr>
        <w:t xml:space="preserve"> formatul standard pentru </w:t>
      </w:r>
      <w:proofErr w:type="spellStart"/>
      <w:r w:rsidRPr="009E2D69">
        <w:rPr>
          <w:rFonts w:ascii="Times New Roman" w:hAnsi="Times New Roman"/>
          <w:sz w:val="24"/>
          <w:szCs w:val="24"/>
        </w:rPr>
        <w:t>aplicaţie</w:t>
      </w:r>
      <w:proofErr w:type="spellEnd"/>
      <w:r w:rsidRPr="009E2D69">
        <w:rPr>
          <w:rFonts w:ascii="Times New Roman" w:hAnsi="Times New Roman"/>
          <w:sz w:val="24"/>
          <w:szCs w:val="24"/>
        </w:rPr>
        <w:t xml:space="preserve"> pot fi consultate </w:t>
      </w:r>
      <w:r>
        <w:rPr>
          <w:rFonts w:ascii="Times New Roman" w:hAnsi="Times New Roman"/>
          <w:sz w:val="24"/>
          <w:szCs w:val="24"/>
        </w:rPr>
        <w:t xml:space="preserve">pe site-ul </w:t>
      </w:r>
      <w:proofErr w:type="spellStart"/>
      <w:r>
        <w:rPr>
          <w:rFonts w:ascii="Times New Roman" w:hAnsi="Times New Roman"/>
          <w:sz w:val="24"/>
          <w:szCs w:val="24"/>
        </w:rPr>
        <w:t>Agenţiei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9E2D69">
        <w:rPr>
          <w:rFonts w:ascii="Times New Roman" w:hAnsi="Times New Roman"/>
          <w:sz w:val="24"/>
          <w:szCs w:val="24"/>
        </w:rPr>
        <w:t xml:space="preserve">în cadrul </w:t>
      </w:r>
      <w:proofErr w:type="spellStart"/>
      <w:r>
        <w:rPr>
          <w:rFonts w:ascii="Times New Roman" w:hAnsi="Times New Roman"/>
          <w:sz w:val="24"/>
          <w:szCs w:val="24"/>
        </w:rPr>
        <w:t>secţiunii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9E2D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EC4">
        <w:rPr>
          <w:rFonts w:ascii="Times New Roman" w:hAnsi="Times New Roman"/>
          <w:i/>
          <w:sz w:val="24"/>
          <w:szCs w:val="24"/>
        </w:rPr>
        <w:t>Inovaţie</w:t>
      </w:r>
      <w:proofErr w:type="spellEnd"/>
      <w:r w:rsidRPr="00046E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46EC4">
        <w:rPr>
          <w:rFonts w:ascii="Times New Roman" w:hAnsi="Times New Roman"/>
          <w:i/>
          <w:sz w:val="24"/>
          <w:szCs w:val="24"/>
        </w:rPr>
        <w:t>şi</w:t>
      </w:r>
      <w:proofErr w:type="spellEnd"/>
      <w:r w:rsidRPr="00046EC4">
        <w:rPr>
          <w:rFonts w:ascii="Times New Roman" w:hAnsi="Times New Roman"/>
          <w:i/>
          <w:sz w:val="24"/>
          <w:szCs w:val="24"/>
        </w:rPr>
        <w:t xml:space="preserve"> calitate</w:t>
      </w:r>
      <w:r w:rsidRPr="00046EC4">
        <w:rPr>
          <w:rFonts w:ascii="Times New Roman" w:hAnsi="Times New Roman"/>
          <w:i/>
          <w:sz w:val="24"/>
          <w:szCs w:val="24"/>
          <w:lang w:val="en-US"/>
        </w:rPr>
        <w:t>/</w:t>
      </w:r>
      <w:r w:rsidRPr="00046E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46EC4">
        <w:rPr>
          <w:rFonts w:ascii="Times New Roman" w:hAnsi="Times New Roman"/>
          <w:i/>
          <w:sz w:val="24"/>
          <w:szCs w:val="24"/>
        </w:rPr>
        <w:t>Competiţia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F4BCB" w:rsidRDefault="00EF4BCB" w:rsidP="00EF4BCB">
      <w:pPr>
        <w:tabs>
          <w:tab w:val="num" w:pos="720"/>
        </w:tabs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F4BCB" w:rsidRPr="003521D6" w:rsidRDefault="00EF4BCB" w:rsidP="00EF4BCB">
      <w:pPr>
        <w:spacing w:after="0" w:line="240" w:lineRule="auto"/>
        <w:rPr>
          <w:rFonts w:ascii="Times New Roman" w:hAnsi="Times New Roman"/>
          <w:lang w:val="en-US"/>
        </w:rPr>
      </w:pPr>
      <w:r w:rsidRPr="003521D6">
        <w:rPr>
          <w:rFonts w:ascii="Times New Roman" w:hAnsi="Times New Roman"/>
          <w:sz w:val="24"/>
          <w:szCs w:val="24"/>
        </w:rPr>
        <w:t xml:space="preserve">În </w:t>
      </w:r>
      <w:proofErr w:type="spellStart"/>
      <w:r w:rsidRPr="009E2D69">
        <w:rPr>
          <w:rFonts w:ascii="Times New Roman" w:hAnsi="Times New Roman"/>
          <w:sz w:val="24"/>
          <w:szCs w:val="24"/>
        </w:rPr>
        <w:t>competiţie</w:t>
      </w:r>
      <w:proofErr w:type="spellEnd"/>
      <w:r w:rsidRPr="009E2D69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9E2D69">
        <w:rPr>
          <w:rFonts w:ascii="Times New Roman" w:hAnsi="Times New Roman"/>
          <w:sz w:val="24"/>
          <w:szCs w:val="24"/>
        </w:rPr>
        <w:t>aşteptate</w:t>
      </w:r>
      <w:proofErr w:type="spellEnd"/>
      <w:r w:rsidRPr="009E2D69">
        <w:rPr>
          <w:rFonts w:ascii="Times New Roman" w:hAnsi="Times New Roman"/>
          <w:sz w:val="24"/>
          <w:szCs w:val="24"/>
        </w:rPr>
        <w:t xml:space="preserve"> proiecte/cazuri de bună practică care nu au mai fost premiate la </w:t>
      </w:r>
      <w:proofErr w:type="spellStart"/>
      <w:r w:rsidRPr="009E2D69">
        <w:rPr>
          <w:rFonts w:ascii="Times New Roman" w:hAnsi="Times New Roman"/>
          <w:sz w:val="24"/>
          <w:szCs w:val="24"/>
        </w:rPr>
        <w:t>ediţiile</w:t>
      </w:r>
      <w:proofErr w:type="spellEnd"/>
      <w:r w:rsidRPr="009E2D69">
        <w:rPr>
          <w:rFonts w:ascii="Times New Roman" w:hAnsi="Times New Roman"/>
          <w:sz w:val="24"/>
          <w:szCs w:val="24"/>
        </w:rPr>
        <w:t xml:space="preserve"> anterioare</w:t>
      </w:r>
      <w:r w:rsidRPr="009E2D69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asemenea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>, s</w:t>
      </w:r>
      <w:r w:rsidRPr="003521D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o-RO"/>
        </w:rPr>
        <w:t xml:space="preserve">unt acceptate </w:t>
      </w:r>
      <w:proofErr w:type="spellStart"/>
      <w:r w:rsidRPr="003521D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o-RO"/>
        </w:rPr>
        <w:t>şi</w:t>
      </w:r>
      <w:proofErr w:type="spellEnd"/>
      <w:r w:rsidRPr="003521D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o-RO"/>
        </w:rPr>
        <w:t xml:space="preserve"> bune practici aflate în implementare, care au </w:t>
      </w:r>
      <w:proofErr w:type="spellStart"/>
      <w:r w:rsidRPr="003521D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o-RO"/>
        </w:rPr>
        <w:t>obţinut</w:t>
      </w:r>
      <w:proofErr w:type="spellEnd"/>
      <w:r w:rsidRPr="003521D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o-RO"/>
        </w:rPr>
        <w:t xml:space="preserve"> rezultate până în momentul înscrierii în </w:t>
      </w:r>
      <w:proofErr w:type="spellStart"/>
      <w:r w:rsidRPr="003521D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o-RO"/>
        </w:rPr>
        <w:t>competiţie</w:t>
      </w:r>
      <w:proofErr w:type="spellEnd"/>
      <w:r w:rsidRPr="003521D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o-RO"/>
        </w:rPr>
        <w:t>.</w:t>
      </w:r>
    </w:p>
    <w:p w:rsidR="00EF4BCB" w:rsidRDefault="00EF4BCB" w:rsidP="00EF4B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F4BCB" w:rsidRPr="00292473" w:rsidRDefault="00EF4BCB" w:rsidP="00EF4BC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Î</w:t>
      </w:r>
      <w:r w:rsidRPr="009E2D69">
        <w:rPr>
          <w:rFonts w:ascii="Times New Roman" w:hAnsi="Times New Roman"/>
          <w:bCs/>
          <w:sz w:val="24"/>
          <w:szCs w:val="24"/>
        </w:rPr>
        <w:t>n cadrul</w:t>
      </w:r>
      <w:r w:rsidRPr="009E2D6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E39C9">
        <w:rPr>
          <w:rFonts w:ascii="Times New Roman" w:hAnsi="Times New Roman"/>
          <w:bCs/>
          <w:sz w:val="24"/>
          <w:szCs w:val="24"/>
        </w:rPr>
        <w:t>conferinţei</w:t>
      </w:r>
      <w:proofErr w:type="spellEnd"/>
      <w:r w:rsidRPr="009E39C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E39C9">
        <w:rPr>
          <w:rFonts w:ascii="Times New Roman" w:hAnsi="Times New Roman"/>
          <w:bCs/>
          <w:sz w:val="24"/>
          <w:szCs w:val="24"/>
        </w:rPr>
        <w:t>internaţionale</w:t>
      </w:r>
      <w:proofErr w:type="spellEnd"/>
      <w:r w:rsidRPr="009E39C9">
        <w:rPr>
          <w:rFonts w:ascii="Times New Roman" w:hAnsi="Times New Roman"/>
          <w:bCs/>
          <w:sz w:val="24"/>
          <w:szCs w:val="24"/>
        </w:rPr>
        <w:t xml:space="preserve"> anuale</w:t>
      </w:r>
      <w:r w:rsidRPr="009E2D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2D69">
        <w:rPr>
          <w:rFonts w:ascii="Times New Roman" w:hAnsi="Times New Roman"/>
          <w:b/>
          <w:bCs/>
          <w:i/>
          <w:iCs/>
          <w:sz w:val="24"/>
          <w:szCs w:val="24"/>
        </w:rPr>
        <w:t>„</w:t>
      </w:r>
      <w:proofErr w:type="spellStart"/>
      <w:r w:rsidRPr="009E2D69">
        <w:rPr>
          <w:rFonts w:ascii="Times New Roman" w:hAnsi="Times New Roman"/>
          <w:b/>
          <w:bCs/>
          <w:i/>
          <w:iCs/>
          <w:sz w:val="24"/>
          <w:szCs w:val="24"/>
        </w:rPr>
        <w:t>Inovaţie</w:t>
      </w:r>
      <w:proofErr w:type="spellEnd"/>
      <w:r w:rsidRPr="009E2D6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E2D69">
        <w:rPr>
          <w:rFonts w:ascii="Times New Roman" w:hAnsi="Times New Roman"/>
          <w:b/>
          <w:bCs/>
          <w:i/>
          <w:iCs/>
          <w:sz w:val="24"/>
          <w:szCs w:val="24"/>
        </w:rPr>
        <w:t>şi</w:t>
      </w:r>
      <w:proofErr w:type="spellEnd"/>
      <w:r w:rsidRPr="009E2D69">
        <w:rPr>
          <w:rFonts w:ascii="Times New Roman" w:hAnsi="Times New Roman"/>
          <w:b/>
          <w:bCs/>
          <w:i/>
          <w:iCs/>
          <w:sz w:val="24"/>
          <w:szCs w:val="24"/>
        </w:rPr>
        <w:t xml:space="preserve"> calitate în sectorul public”</w:t>
      </w:r>
      <w:r w:rsidRPr="009E2D69">
        <w:rPr>
          <w:rFonts w:ascii="Times New Roman" w:hAnsi="Times New Roman"/>
          <w:bCs/>
          <w:iCs/>
          <w:sz w:val="24"/>
          <w:szCs w:val="24"/>
        </w:rPr>
        <w:t>,</w:t>
      </w:r>
      <w:r w:rsidRPr="009E2D6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9E2D69">
        <w:rPr>
          <w:rFonts w:ascii="Times New Roman" w:hAnsi="Times New Roman"/>
          <w:bCs/>
          <w:iCs/>
          <w:sz w:val="24"/>
          <w:szCs w:val="24"/>
        </w:rPr>
        <w:t>care va avea loc în luna octombrie</w:t>
      </w:r>
      <w:r>
        <w:rPr>
          <w:rFonts w:ascii="Times New Roman" w:hAnsi="Times New Roman"/>
          <w:bCs/>
          <w:i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ANFP </w:t>
      </w:r>
      <w:r w:rsidRPr="00292473">
        <w:rPr>
          <w:rFonts w:ascii="Times New Roman" w:hAnsi="Times New Roman"/>
          <w:b/>
          <w:bCs/>
          <w:sz w:val="24"/>
          <w:szCs w:val="24"/>
        </w:rPr>
        <w:t xml:space="preserve">va premia </w:t>
      </w:r>
      <w:proofErr w:type="spellStart"/>
      <w:r w:rsidRPr="00292473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292473">
        <w:rPr>
          <w:rFonts w:ascii="Times New Roman" w:hAnsi="Times New Roman"/>
          <w:b/>
          <w:bCs/>
          <w:sz w:val="24"/>
          <w:szCs w:val="24"/>
        </w:rPr>
        <w:t xml:space="preserve"> va promova cele mai bune practici înscrise în </w:t>
      </w:r>
      <w:proofErr w:type="spellStart"/>
      <w:r w:rsidRPr="00292473">
        <w:rPr>
          <w:rFonts w:ascii="Times New Roman" w:hAnsi="Times New Roman"/>
          <w:b/>
          <w:bCs/>
          <w:sz w:val="24"/>
          <w:szCs w:val="24"/>
        </w:rPr>
        <w:t>Competiţie</w:t>
      </w:r>
      <w:proofErr w:type="spellEnd"/>
      <w:r w:rsidRPr="00292473">
        <w:rPr>
          <w:rFonts w:ascii="Times New Roman" w:hAnsi="Times New Roman"/>
          <w:b/>
          <w:bCs/>
          <w:sz w:val="24"/>
          <w:szCs w:val="24"/>
        </w:rPr>
        <w:t>.</w:t>
      </w:r>
    </w:p>
    <w:p w:rsidR="00EF4BCB" w:rsidRPr="00771F43" w:rsidRDefault="00EF4BCB" w:rsidP="00EF4BC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1F4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F4BCB" w:rsidRDefault="00EF4BCB" w:rsidP="00EF4BC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771F43">
        <w:rPr>
          <w:rFonts w:ascii="Times New Roman" w:eastAsia="Times New Roman" w:hAnsi="Times New Roman"/>
          <w:b/>
          <w:i/>
          <w:sz w:val="24"/>
          <w:szCs w:val="24"/>
          <w:lang w:val="en-US" w:eastAsia="ro-RO"/>
        </w:rPr>
        <w:t>“</w:t>
      </w:r>
      <w:proofErr w:type="spellStart"/>
      <w:r w:rsidRPr="00771F43">
        <w:rPr>
          <w:rFonts w:ascii="Times New Roman" w:eastAsia="Times New Roman" w:hAnsi="Times New Roman"/>
          <w:b/>
          <w:i/>
          <w:sz w:val="24"/>
          <w:szCs w:val="24"/>
          <w:lang w:val="en-US" w:eastAsia="ro-RO"/>
        </w:rPr>
        <w:t>Sunt</w:t>
      </w:r>
      <w:proofErr w:type="spellEnd"/>
      <w:r w:rsidRPr="00771F43">
        <w:rPr>
          <w:rFonts w:ascii="Times New Roman" w:eastAsia="Times New Roman" w:hAnsi="Times New Roman"/>
          <w:b/>
          <w:i/>
          <w:sz w:val="24"/>
          <w:szCs w:val="24"/>
          <w:lang w:val="en-US" w:eastAsia="ro-RO"/>
        </w:rPr>
        <w:t xml:space="preserve"> </w:t>
      </w:r>
      <w:proofErr w:type="spellStart"/>
      <w:r w:rsidRPr="00771F43">
        <w:rPr>
          <w:rFonts w:ascii="Times New Roman" w:eastAsia="Times New Roman" w:hAnsi="Times New Roman"/>
          <w:b/>
          <w:i/>
          <w:sz w:val="24"/>
          <w:szCs w:val="24"/>
          <w:lang w:val="en-US" w:eastAsia="ro-RO"/>
        </w:rPr>
        <w:t>convins</w:t>
      </w:r>
      <w:proofErr w:type="spellEnd"/>
      <w:r w:rsidRPr="00771F43">
        <w:rPr>
          <w:rFonts w:ascii="Times New Roman" w:eastAsia="Times New Roman" w:hAnsi="Times New Roman"/>
          <w:b/>
          <w:i/>
          <w:sz w:val="24"/>
          <w:szCs w:val="24"/>
          <w:lang w:val="en-US" w:eastAsia="ro-RO"/>
        </w:rPr>
        <w:t xml:space="preserve"> c</w:t>
      </w:r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ă în </w:t>
      </w:r>
      <w:proofErr w:type="spellStart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administraţia</w:t>
      </w:r>
      <w:proofErr w:type="spellEnd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 publică centrală </w:t>
      </w:r>
      <w:proofErr w:type="spellStart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şi</w:t>
      </w:r>
      <w:proofErr w:type="spellEnd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 locală au fost demarate </w:t>
      </w:r>
      <w:proofErr w:type="spellStart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iniţiative</w:t>
      </w:r>
      <w:proofErr w:type="spellEnd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 care au </w:t>
      </w:r>
      <w:proofErr w:type="spellStart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reuşit</w:t>
      </w:r>
      <w:proofErr w:type="spellEnd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 să </w:t>
      </w:r>
      <w:proofErr w:type="spellStart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influenţeze</w:t>
      </w:r>
      <w:proofErr w:type="spellEnd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 într-un mod pozitiv </w:t>
      </w:r>
      <w:proofErr w:type="spellStart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viaţa</w:t>
      </w:r>
      <w:proofErr w:type="spellEnd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 </w:t>
      </w:r>
      <w:proofErr w:type="spellStart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cetăţenilor</w:t>
      </w:r>
      <w:proofErr w:type="spellEnd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, prin oferirea unor servicii eficiente, transparente </w:t>
      </w:r>
      <w:proofErr w:type="spellStart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şi</w:t>
      </w:r>
      <w:proofErr w:type="spellEnd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 moderne. Totodată, </w:t>
      </w:r>
      <w:proofErr w:type="spellStart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ştiu</w:t>
      </w:r>
      <w:proofErr w:type="spellEnd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 că fiecare proiect de succes presupune munca unei echipe de </w:t>
      </w:r>
      <w:proofErr w:type="spellStart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profesionişti</w:t>
      </w:r>
      <w:proofErr w:type="spellEnd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. Pentru că de astfel de </w:t>
      </w:r>
      <w:proofErr w:type="spellStart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iniţiative</w:t>
      </w:r>
      <w:proofErr w:type="spellEnd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 avem nevoie, pentru că astfel de oameni merită apreciere, vă invit să </w:t>
      </w:r>
      <w:proofErr w:type="spellStart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daţi</w:t>
      </w:r>
      <w:proofErr w:type="spellEnd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 curs demersului nostru </w:t>
      </w:r>
      <w:proofErr w:type="spellStart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şi</w:t>
      </w:r>
      <w:proofErr w:type="spellEnd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 să ne </w:t>
      </w:r>
      <w:proofErr w:type="spellStart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ajutaţi</w:t>
      </w:r>
      <w:proofErr w:type="spellEnd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 să promovăm profesionalismul, determinarea </w:t>
      </w:r>
      <w:proofErr w:type="spellStart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şi</w:t>
      </w:r>
      <w:proofErr w:type="spellEnd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 rezultatele de </w:t>
      </w:r>
      <w:proofErr w:type="spellStart"/>
      <w:r w:rsidRPr="00771F4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excepţie</w:t>
      </w:r>
      <w:proofErr w:type="spellEnd"/>
      <w:r w:rsidRPr="00771F4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.”,  </w:t>
      </w:r>
      <w:proofErr w:type="gramStart"/>
      <w:r w:rsidRPr="00771F43">
        <w:rPr>
          <w:rFonts w:ascii="Times New Roman" w:hAnsi="Times New Roman"/>
          <w:b/>
          <w:sz w:val="24"/>
          <w:szCs w:val="24"/>
          <w:lang w:val="en-US"/>
        </w:rPr>
        <w:t>a</w:t>
      </w:r>
      <w:proofErr w:type="gramEnd"/>
      <w:r w:rsidRPr="00771F4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mesajul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transmis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</w:t>
      </w:r>
      <w:r w:rsidRPr="00771F4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771F43">
        <w:rPr>
          <w:rFonts w:ascii="Times New Roman" w:hAnsi="Times New Roman"/>
          <w:b/>
          <w:sz w:val="24"/>
          <w:szCs w:val="24"/>
          <w:lang w:val="en-US"/>
        </w:rPr>
        <w:t>Vasile</w:t>
      </w:r>
      <w:proofErr w:type="spellEnd"/>
      <w:r w:rsidRPr="00771F43">
        <w:rPr>
          <w:rFonts w:ascii="Times New Roman" w:hAnsi="Times New Roman"/>
          <w:b/>
          <w:sz w:val="24"/>
          <w:szCs w:val="24"/>
          <w:lang w:val="en-US"/>
        </w:rPr>
        <w:t>-Felix COZMA, pre</w:t>
      </w:r>
      <w:proofErr w:type="spellStart"/>
      <w:r w:rsidRPr="00771F43">
        <w:rPr>
          <w:rFonts w:ascii="Times New Roman" w:hAnsi="Times New Roman"/>
          <w:b/>
          <w:sz w:val="24"/>
          <w:szCs w:val="24"/>
        </w:rPr>
        <w:t>ş</w:t>
      </w:r>
      <w:r w:rsidRPr="00771F43">
        <w:rPr>
          <w:rFonts w:ascii="Times New Roman" w:hAnsi="Times New Roman"/>
          <w:b/>
          <w:sz w:val="24"/>
          <w:szCs w:val="24"/>
          <w:lang w:val="en-US"/>
        </w:rPr>
        <w:t>edintele</w:t>
      </w:r>
      <w:proofErr w:type="spellEnd"/>
      <w:r w:rsidRPr="00771F43">
        <w:rPr>
          <w:rFonts w:ascii="Times New Roman" w:hAnsi="Times New Roman"/>
          <w:b/>
          <w:sz w:val="24"/>
          <w:szCs w:val="24"/>
          <w:lang w:val="en-US"/>
        </w:rPr>
        <w:t xml:space="preserve"> ANFP.</w:t>
      </w:r>
    </w:p>
    <w:p w:rsidR="003252F1" w:rsidRPr="003252F1" w:rsidRDefault="003252F1" w:rsidP="003252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0" w:name="_GoBack"/>
      <w:bookmarkEnd w:id="0"/>
    </w:p>
    <w:p w:rsidR="00524179" w:rsidRPr="00EA587D" w:rsidRDefault="00524179" w:rsidP="00524179">
      <w:pPr>
        <w:rPr>
          <w:rFonts w:ascii="Times New Roman" w:hAnsi="Times New Roman"/>
          <w:sz w:val="24"/>
          <w:szCs w:val="24"/>
          <w:lang w:val="en-US"/>
        </w:rPr>
      </w:pPr>
    </w:p>
    <w:p w:rsidR="00524179" w:rsidRDefault="00524179" w:rsidP="00524179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524179" w:rsidRDefault="00524179" w:rsidP="00524179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0" locked="0" layoutInCell="1" allowOverlap="1" wp14:anchorId="5165F5A7" wp14:editId="4F8DF73C">
            <wp:simplePos x="0" y="0"/>
            <wp:positionH relativeFrom="column">
              <wp:posOffset>6350</wp:posOffset>
            </wp:positionH>
            <wp:positionV relativeFrom="paragraph">
              <wp:posOffset>135255</wp:posOffset>
            </wp:positionV>
            <wp:extent cx="3219450" cy="5715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179" w:rsidRDefault="00524179" w:rsidP="00524179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>
        <w:t xml:space="preserve"> </w:t>
      </w:r>
      <w:proofErr w:type="spellStart"/>
      <w:r w:rsidRPr="00DE3EFC">
        <w:rPr>
          <w:b/>
          <w:i/>
          <w:sz w:val="24"/>
          <w:szCs w:val="24"/>
        </w:rPr>
        <w:t>Direcţia</w:t>
      </w:r>
      <w:proofErr w:type="spellEnd"/>
      <w:r w:rsidRPr="00DE3EFC">
        <w:rPr>
          <w:b/>
          <w:i/>
          <w:sz w:val="24"/>
          <w:szCs w:val="24"/>
        </w:rPr>
        <w:t xml:space="preserve"> Comunicare </w:t>
      </w:r>
      <w:proofErr w:type="spellStart"/>
      <w:r w:rsidRPr="00DE3EFC">
        <w:rPr>
          <w:b/>
          <w:i/>
          <w:sz w:val="24"/>
          <w:szCs w:val="24"/>
        </w:rPr>
        <w:t>şi</w:t>
      </w:r>
      <w:proofErr w:type="spellEnd"/>
      <w:r w:rsidRPr="00DE3EFC">
        <w:rPr>
          <w:b/>
          <w:i/>
          <w:sz w:val="24"/>
          <w:szCs w:val="24"/>
        </w:rPr>
        <w:t xml:space="preserve"> </w:t>
      </w:r>
      <w:proofErr w:type="spellStart"/>
      <w:r w:rsidRPr="00DE3EFC">
        <w:rPr>
          <w:b/>
          <w:i/>
          <w:sz w:val="24"/>
          <w:szCs w:val="24"/>
        </w:rPr>
        <w:t>Relaţii</w:t>
      </w:r>
      <w:proofErr w:type="spellEnd"/>
      <w:r w:rsidRPr="00DE3EFC">
        <w:rPr>
          <w:b/>
          <w:i/>
          <w:sz w:val="24"/>
          <w:szCs w:val="24"/>
        </w:rPr>
        <w:t xml:space="preserve"> </w:t>
      </w:r>
      <w:proofErr w:type="spellStart"/>
      <w:r w:rsidRPr="00DE3EFC">
        <w:rPr>
          <w:b/>
          <w:i/>
          <w:sz w:val="24"/>
          <w:szCs w:val="24"/>
        </w:rPr>
        <w:t>Internaţionale</w:t>
      </w:r>
      <w:proofErr w:type="spellEnd"/>
    </w:p>
    <w:p w:rsidR="00524179" w:rsidRDefault="00524179" w:rsidP="00524179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 xml:space="preserve"> </w:t>
      </w:r>
      <w:hyperlink r:id="rId12" w:history="1">
        <w:r w:rsidRPr="00733796">
          <w:rPr>
            <w:rStyle w:val="Hyperlink"/>
            <w:b/>
            <w:i/>
            <w:sz w:val="24"/>
            <w:szCs w:val="24"/>
          </w:rPr>
          <w:t>comunicare@anfp.gov.ro</w:t>
        </w:r>
      </w:hyperlink>
      <w:r w:rsidRPr="00DE3EFC">
        <w:rPr>
          <w:b/>
          <w:i/>
          <w:sz w:val="24"/>
          <w:szCs w:val="24"/>
        </w:rPr>
        <w:t xml:space="preserve"> </w:t>
      </w:r>
    </w:p>
    <w:p w:rsidR="00524179" w:rsidRPr="00060F6E" w:rsidRDefault="00524179" w:rsidP="00524179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>Tel.</w:t>
      </w:r>
      <w:r>
        <w:rPr>
          <w:b/>
          <w:i/>
          <w:sz w:val="24"/>
          <w:szCs w:val="24"/>
        </w:rPr>
        <w:t xml:space="preserve"> 0374 112 749</w:t>
      </w:r>
    </w:p>
    <w:p w:rsidR="00F51FA8" w:rsidRDefault="00F51FA8" w:rsidP="0062485D">
      <w:pPr>
        <w:jc w:val="left"/>
        <w:rPr>
          <w:noProof/>
          <w:lang w:eastAsia="ro-RO"/>
        </w:rPr>
      </w:pPr>
    </w:p>
    <w:p w:rsidR="00F51FA8" w:rsidRDefault="00F51FA8" w:rsidP="0062485D">
      <w:pPr>
        <w:jc w:val="left"/>
        <w:rPr>
          <w:noProof/>
          <w:lang w:eastAsia="ro-RO"/>
        </w:rPr>
      </w:pPr>
    </w:p>
    <w:p w:rsidR="00F51FA8" w:rsidRDefault="00F51FA8" w:rsidP="0062485D">
      <w:pPr>
        <w:jc w:val="left"/>
        <w:rPr>
          <w:noProof/>
          <w:lang w:eastAsia="ro-RO"/>
        </w:rPr>
      </w:pPr>
    </w:p>
    <w:p w:rsidR="00F2086D" w:rsidRDefault="00F2086D" w:rsidP="0062485D">
      <w:pPr>
        <w:jc w:val="left"/>
        <w:rPr>
          <w:lang w:val="en-US"/>
        </w:rPr>
      </w:pPr>
    </w:p>
    <w:sectPr w:rsidR="00F2086D" w:rsidSect="00605D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418" w:bottom="709" w:left="1418" w:header="426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550" w:rsidRDefault="00457550" w:rsidP="001F1EB0">
      <w:pPr>
        <w:spacing w:after="0" w:line="240" w:lineRule="auto"/>
      </w:pPr>
      <w:r>
        <w:separator/>
      </w:r>
    </w:p>
  </w:endnote>
  <w:endnote w:type="continuationSeparator" w:id="0">
    <w:p w:rsidR="00457550" w:rsidRDefault="00457550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7D6" w:rsidRDefault="00BA5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771F43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550" w:rsidRDefault="00457550" w:rsidP="001F1EB0">
      <w:pPr>
        <w:spacing w:after="0" w:line="240" w:lineRule="auto"/>
      </w:pPr>
      <w:r>
        <w:separator/>
      </w:r>
    </w:p>
  </w:footnote>
  <w:footnote w:type="continuationSeparator" w:id="0">
    <w:p w:rsidR="00457550" w:rsidRDefault="00457550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45755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7D6" w:rsidRDefault="00BA57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37" w:rsidRDefault="00414348" w:rsidP="009A6974">
    <w:pPr>
      <w:pStyle w:val="Header"/>
      <w:ind w:left="-709" w:hanging="425"/>
    </w:pPr>
    <w:r>
      <w:rPr>
        <w:noProof/>
        <w:lang w:eastAsia="ro-RO"/>
      </w:rPr>
      <w:drawing>
        <wp:inline distT="0" distB="0" distL="0" distR="0" wp14:anchorId="0ECC38B6" wp14:editId="4BA84B60">
          <wp:extent cx="7161854" cy="842839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anfp ro+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1854" cy="84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E4F7F"/>
    <w:multiLevelType w:val="hybridMultilevel"/>
    <w:tmpl w:val="EB662E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74119"/>
    <w:multiLevelType w:val="hybridMultilevel"/>
    <w:tmpl w:val="23747B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79"/>
    <w:rsid w:val="00076119"/>
    <w:rsid w:val="00077CFF"/>
    <w:rsid w:val="00097E88"/>
    <w:rsid w:val="00100057"/>
    <w:rsid w:val="00121085"/>
    <w:rsid w:val="00127541"/>
    <w:rsid w:val="00147D2E"/>
    <w:rsid w:val="00151922"/>
    <w:rsid w:val="001B0BA7"/>
    <w:rsid w:val="001B6478"/>
    <w:rsid w:val="001F1EB0"/>
    <w:rsid w:val="00246032"/>
    <w:rsid w:val="002612F9"/>
    <w:rsid w:val="00290C8B"/>
    <w:rsid w:val="002F40DF"/>
    <w:rsid w:val="00302116"/>
    <w:rsid w:val="00312F03"/>
    <w:rsid w:val="003252F1"/>
    <w:rsid w:val="00327B8C"/>
    <w:rsid w:val="003521D6"/>
    <w:rsid w:val="0035715D"/>
    <w:rsid w:val="00360998"/>
    <w:rsid w:val="00390BAC"/>
    <w:rsid w:val="003C4D11"/>
    <w:rsid w:val="003F0955"/>
    <w:rsid w:val="00414348"/>
    <w:rsid w:val="00436DCB"/>
    <w:rsid w:val="00457550"/>
    <w:rsid w:val="004A35C2"/>
    <w:rsid w:val="00524179"/>
    <w:rsid w:val="005D1EC0"/>
    <w:rsid w:val="005D7137"/>
    <w:rsid w:val="00605DE2"/>
    <w:rsid w:val="0062485D"/>
    <w:rsid w:val="00651088"/>
    <w:rsid w:val="006512FB"/>
    <w:rsid w:val="006B7165"/>
    <w:rsid w:val="00701093"/>
    <w:rsid w:val="00744D8A"/>
    <w:rsid w:val="007575F6"/>
    <w:rsid w:val="00771F43"/>
    <w:rsid w:val="007D6BEF"/>
    <w:rsid w:val="007E611A"/>
    <w:rsid w:val="00896E93"/>
    <w:rsid w:val="008D30DC"/>
    <w:rsid w:val="00924F50"/>
    <w:rsid w:val="009A6974"/>
    <w:rsid w:val="009E39C9"/>
    <w:rsid w:val="00A17E41"/>
    <w:rsid w:val="00A650E0"/>
    <w:rsid w:val="00A91525"/>
    <w:rsid w:val="00B211C6"/>
    <w:rsid w:val="00B75237"/>
    <w:rsid w:val="00BA57D6"/>
    <w:rsid w:val="00C43FB8"/>
    <w:rsid w:val="00C64404"/>
    <w:rsid w:val="00CB69AC"/>
    <w:rsid w:val="00CD7882"/>
    <w:rsid w:val="00D020CF"/>
    <w:rsid w:val="00D77E53"/>
    <w:rsid w:val="00DE5690"/>
    <w:rsid w:val="00E03F7C"/>
    <w:rsid w:val="00E1305D"/>
    <w:rsid w:val="00EA59C1"/>
    <w:rsid w:val="00EE7A7F"/>
    <w:rsid w:val="00EF1E3D"/>
    <w:rsid w:val="00EF4BCB"/>
    <w:rsid w:val="00F2086D"/>
    <w:rsid w:val="00F40CFA"/>
    <w:rsid w:val="00F51FA8"/>
    <w:rsid w:val="00F92413"/>
    <w:rsid w:val="00FB1C1E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2D5F7C4C-B9C7-4B93-93FB-17647638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179"/>
    <w:pPr>
      <w:spacing w:after="120" w:line="276" w:lineRule="auto"/>
      <w:jc w:val="both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4179"/>
    <w:pPr>
      <w:ind w:left="720"/>
      <w:contextualSpacing/>
    </w:pPr>
    <w:rPr>
      <w:rFonts w:eastAsia="Calibri"/>
    </w:rPr>
  </w:style>
  <w:style w:type="character" w:styleId="Hyperlink">
    <w:name w:val="Hyperlink"/>
    <w:rsid w:val="0052417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24179"/>
  </w:style>
  <w:style w:type="character" w:styleId="Strong">
    <w:name w:val="Strong"/>
    <w:basedOn w:val="DefaultParagraphFont"/>
    <w:uiPriority w:val="22"/>
    <w:qFormat/>
    <w:rsid w:val="003521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21D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ru.anfp.gov.ro/website/Pilonul1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nfp.gov.ro" TargetMode="External"/><Relationship Id="rId12" Type="http://schemas.openxmlformats.org/officeDocument/2006/relationships/hyperlink" Target="mailto:comunicare@anfp.gov.ro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rru.anfp.gov.ro/website/Pilonul3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ru.anfp.gov.ro/website/Pilonul2.htm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Burcea</dc:creator>
  <cp:keywords/>
  <dc:description/>
  <cp:lastModifiedBy>Catalina Burcea</cp:lastModifiedBy>
  <cp:revision>4</cp:revision>
  <cp:lastPrinted>2019-01-23T09:20:00Z</cp:lastPrinted>
  <dcterms:created xsi:type="dcterms:W3CDTF">2019-06-07T08:40:00Z</dcterms:created>
  <dcterms:modified xsi:type="dcterms:W3CDTF">2019-06-07T10:18:00Z</dcterms:modified>
</cp:coreProperties>
</file>